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DC407" w14:textId="77777777" w:rsidR="00E57CFC" w:rsidRDefault="00E57CFC" w:rsidP="00F626BF"/>
    <w:p w14:paraId="23E76761" w14:textId="77777777" w:rsidR="00E57CFC" w:rsidRDefault="00E57CFC" w:rsidP="00F626BF"/>
    <w:p w14:paraId="604B222B" w14:textId="77777777" w:rsidR="00E57CFC" w:rsidRDefault="00E57CFC" w:rsidP="00E57CFC">
      <w:pPr>
        <w:ind w:right="737"/>
      </w:pPr>
    </w:p>
    <w:p w14:paraId="406E6520" w14:textId="77777777" w:rsidR="00E57CFC" w:rsidRDefault="00E57CFC" w:rsidP="00F626BF"/>
    <w:p w14:paraId="1FECFB0C" w14:textId="3D6AACA7" w:rsidR="00CA227D" w:rsidRDefault="00E57CFC" w:rsidP="00F626BF">
      <w:r>
        <w:rPr>
          <w:noProof/>
        </w:rPr>
        <w:drawing>
          <wp:inline distT="0" distB="0" distL="0" distR="0" wp14:anchorId="5236F463" wp14:editId="214A6E08">
            <wp:extent cx="2047875" cy="7905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790575"/>
                    </a:xfrm>
                    <a:prstGeom prst="rect">
                      <a:avLst/>
                    </a:prstGeom>
                    <a:noFill/>
                    <a:ln>
                      <a:noFill/>
                    </a:ln>
                  </pic:spPr>
                </pic:pic>
              </a:graphicData>
            </a:graphic>
          </wp:inline>
        </w:drawing>
      </w:r>
    </w:p>
    <w:p w14:paraId="6576ADB3" w14:textId="28CC62D7" w:rsidR="00CA227D" w:rsidRDefault="00CA227D" w:rsidP="00281C7A"/>
    <w:p w14:paraId="3AEEBA51" w14:textId="65CA5F3D"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358EBC43">
                <wp:extent cx="4983480" cy="199072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199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6" type="#_x0000_t202" style="width:392.4pt;height:1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S4Q4QEAAKIDAAAOAAAAZHJzL2Uyb0RvYy54bWysU8Fu2zAMvQ/YPwi6L7Yzd02MOEXXosOA&#10;rhvQ9QNkWbKN2aJGKbGzrx8lp2m23YpdBImkH997pDdX09CzvULXgSl5tkg5U0ZC3Zmm5E/f796t&#10;OHNemFr0YFTJD8rxq+3bN5vRFmoJLfS1QkYgxhWjLXnrvS2SxMlWDcItwCpDSQ04CE9PbJIaxUjo&#10;Q58s0/RDMgLWFkEq5yh6Oyf5NuJrraT/qrVTnvUlJ24+nhjPKpzJdiOKBoVtO3mkIV7BYhCdoaYn&#10;qFvhBdth9w/U0EkEB9ovJAwJaN1JFTWQmiz9S81jK6yKWsgcZ082uf8HKx/2j/YbMj99hIkGGEU4&#10;ew/yh2MGblphGnWNCGOrRE2Ns2BZMlpXHD8NVrvCBZBq/AI1DVnsPESgSeMQXCGdjNBpAIeT6Wry&#10;TFIwX6/e5ytKScpl63V6ubyIPUTx/LlF5z8pGFi4lBxpqhFe7O+dD3RE8VwSuhm46/o+TrY3fwSo&#10;MEQi/cB45u6naqLqIKOC+kBCEOZFocWmSwv4i7ORlqTk7udOoOKs/2zIjHWW52Gr4iO/uFzSA88z&#10;1XlGGElQJfeczdcbP2/izmLXtNRptt/ANRmouyjthdWRNy1CVHxc2rBp5+9Y9fJrbX8DAAD//wMA&#10;UEsDBBQABgAIAAAAIQASBqLx2wAAAAUBAAAPAAAAZHJzL2Rvd25yZXYueG1sTI/BTsMwEETvSPyD&#10;tUjcqF3a0hKyqRCIK6iFInFz420SEa+j2G3C37NwgctIq1nNvMnXo2/VifrYBEaYTgwo4jK4hiuE&#10;t9enqxWomCw72wYmhC+KsC7Oz3KbuTDwhk7bVCkJ4ZhZhDqlLtM6ljV5GyehIxbvEHpvk5x9pV1v&#10;Bwn3rb425kZ727A01Lajh5rKz+3RI+yeDx/vc/NSPfpFN4TRaPa3GvHyYry/A5VoTH/P8IMv6FAI&#10;0z4c2UXVIsiQ9KviLVdzmbFHmE1nC9BFrv/TF98AAAD//wMAUEsBAi0AFAAGAAgAAAAhALaDOJL+&#10;AAAA4QEAABMAAAAAAAAAAAAAAAAAAAAAAFtDb250ZW50X1R5cGVzXS54bWxQSwECLQAUAAYACAAA&#10;ACEAOP0h/9YAAACUAQAACwAAAAAAAAAAAAAAAAAvAQAAX3JlbHMvLnJlbHNQSwECLQAUAAYACAAA&#10;ACEAeM0uEOEBAACiAwAADgAAAAAAAAAAAAAAAAAuAgAAZHJzL2Uyb0RvYy54bWxQSwECLQAUAAYA&#10;CAAAACEAEgai8dsAAAAFAQAADwAAAAAAAAAAAAAAAAA7BAAAZHJzL2Rvd25yZXYueG1sUEsFBgAA&#10;AAAEAAQA8wAAAEMFAAAAAA==&#10;" filled="f" stroked="f">
                <v:textbo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v:textbox>
                <w10:anchorlock/>
              </v:shape>
            </w:pict>
          </mc:Fallback>
        </mc:AlternateContent>
      </w:r>
    </w:p>
    <w:p w14:paraId="59A58C22" w14:textId="77777777" w:rsidR="00566993" w:rsidRDefault="00566993" w:rsidP="00F626BF"/>
    <w:p w14:paraId="673259FD" w14:textId="77777777" w:rsidR="00E57CFC" w:rsidRPr="00E57CFC" w:rsidRDefault="00E57CFC" w:rsidP="00E57CFC"/>
    <w:p w14:paraId="4699AAF3" w14:textId="3869D522"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23234D"/>
          <w:sz w:val="40"/>
          <w:szCs w:val="40"/>
        </w:rPr>
        <w:t>Sak 25</w:t>
      </w:r>
      <w:proofErr w:type="gramStart"/>
      <w:r>
        <w:rPr>
          <w:rStyle w:val="normaltextrun"/>
          <w:rFonts w:ascii="Calibri" w:hAnsi="Calibri" w:cs="Calibri"/>
          <w:b/>
          <w:bCs/>
          <w:color w:val="23234D"/>
          <w:sz w:val="40"/>
          <w:szCs w:val="40"/>
        </w:rPr>
        <w:t>/</w:t>
      </w:r>
      <w:r w:rsidR="00472579">
        <w:rPr>
          <w:rStyle w:val="normaltextrun"/>
          <w:rFonts w:ascii="Calibri" w:hAnsi="Calibri" w:cs="Calibri"/>
          <w:b/>
          <w:bCs/>
          <w:color w:val="23234D"/>
          <w:sz w:val="40"/>
          <w:szCs w:val="40"/>
        </w:rPr>
        <w:t>….</w:t>
      </w:r>
      <w:proofErr w:type="gramEnd"/>
      <w:r w:rsidR="00472579">
        <w:rPr>
          <w:rStyle w:val="normaltextrun"/>
          <w:rFonts w:ascii="Calibri" w:hAnsi="Calibri" w:cs="Calibri"/>
          <w:b/>
          <w:bCs/>
          <w:color w:val="23234D"/>
          <w:sz w:val="40"/>
          <w:szCs w:val="40"/>
        </w:rPr>
        <w:t>.</w:t>
      </w:r>
      <w:r>
        <w:rPr>
          <w:rStyle w:val="normaltextrun"/>
          <w:rFonts w:ascii="Calibri" w:hAnsi="Calibri" w:cs="Calibri"/>
          <w:b/>
          <w:bCs/>
          <w:color w:val="23234D"/>
          <w:sz w:val="40"/>
          <w:szCs w:val="40"/>
        </w:rPr>
        <w:t xml:space="preserve">: Anskaffelse av </w:t>
      </w:r>
      <w:r w:rsidR="00472579">
        <w:rPr>
          <w:rStyle w:val="normaltextrun"/>
          <w:rFonts w:ascii="Calibri" w:hAnsi="Calibri" w:cs="Calibri"/>
          <w:b/>
          <w:bCs/>
          <w:color w:val="23234D"/>
          <w:sz w:val="40"/>
          <w:szCs w:val="40"/>
        </w:rPr>
        <w:t>mellomstor varebil</w:t>
      </w:r>
    </w:p>
    <w:p w14:paraId="10400A8A" w14:textId="77777777"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23234D"/>
          <w:sz w:val="72"/>
          <w:szCs w:val="72"/>
          <w:bdr w:val="none" w:sz="0" w:space="0" w:color="auto" w:frame="1"/>
          <w:shd w:val="clear" w:color="auto" w:fill="C6C6C6"/>
        </w:rPr>
        <w:t> </w:t>
      </w:r>
    </w:p>
    <w:p w14:paraId="6D39E7FA" w14:textId="79CA0701"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23234D"/>
          <w:sz w:val="40"/>
          <w:szCs w:val="40"/>
        </w:rPr>
        <w:t xml:space="preserve">Juni </w:t>
      </w:r>
      <w:r>
        <w:rPr>
          <w:rStyle w:val="normaltextrun"/>
          <w:rFonts w:ascii="Calibri" w:hAnsi="Calibri" w:cs="Calibri"/>
          <w:b/>
          <w:bCs/>
          <w:color w:val="23234D"/>
          <w:sz w:val="40"/>
          <w:szCs w:val="40"/>
        </w:rPr>
        <w:t>202</w:t>
      </w:r>
      <w:r>
        <w:rPr>
          <w:rStyle w:val="normaltextrun"/>
          <w:rFonts w:ascii="Calibri" w:hAnsi="Calibri" w:cs="Calibri"/>
          <w:b/>
          <w:bCs/>
          <w:color w:val="23234D"/>
          <w:sz w:val="40"/>
          <w:szCs w:val="40"/>
        </w:rPr>
        <w:t>6</w:t>
      </w:r>
      <w:r>
        <w:rPr>
          <w:rStyle w:val="eop"/>
          <w:rFonts w:ascii="Calibri" w:hAnsi="Calibri" w:cs="Calibri"/>
          <w:color w:val="23234D"/>
          <w:sz w:val="40"/>
          <w:szCs w:val="40"/>
          <w:bdr w:val="none" w:sz="0" w:space="0" w:color="auto" w:frame="1"/>
          <w:shd w:val="clear" w:color="auto" w:fill="C6C6C6"/>
        </w:rPr>
        <w:t> </w:t>
      </w:r>
      <w:r>
        <w:rPr>
          <w:rStyle w:val="eop"/>
          <w:rFonts w:ascii="Arial" w:hAnsi="Arial" w:cs="Arial"/>
          <w:color w:val="000000"/>
          <w:sz w:val="20"/>
          <w:szCs w:val="20"/>
          <w:bdr w:val="none" w:sz="0" w:space="0" w:color="auto" w:frame="1"/>
          <w:shd w:val="clear" w:color="auto" w:fill="C6C6C6"/>
        </w:rPr>
        <w:t> </w:t>
      </w:r>
    </w:p>
    <w:p w14:paraId="61854626"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Arial" w:hAnsi="Arial" w:cs="Arial"/>
          <w:color w:val="000000"/>
          <w:sz w:val="20"/>
          <w:szCs w:val="20"/>
          <w:bdr w:val="none" w:sz="0" w:space="0" w:color="auto" w:frame="1"/>
          <w:shd w:val="clear" w:color="auto" w:fill="C6C6C6"/>
        </w:rPr>
        <w:t> </w:t>
      </w:r>
    </w:p>
    <w:p w14:paraId="50E10209"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6317F220" w14:textId="77777777" w:rsidR="00E57CFC" w:rsidRDefault="00E57CFC" w:rsidP="00E57CFC">
      <w:pPr>
        <w:pStyle w:val="paragraph"/>
        <w:spacing w:before="0" w:beforeAutospacing="0" w:after="0" w:afterAutospacing="0"/>
        <w:ind w:left="3330"/>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28B0B42E" w14:textId="77777777" w:rsidR="00E57CFC" w:rsidRDefault="00E57CFC" w:rsidP="00E57CFC">
      <w:pPr>
        <w:pStyle w:val="paragraph"/>
        <w:spacing w:before="0" w:beforeAutospacing="0" w:after="0" w:afterAutospacing="0"/>
        <w:ind w:right="397"/>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1DFD1A89" wp14:editId="11EFBABC">
            <wp:extent cx="5486400" cy="1895475"/>
            <wp:effectExtent l="0" t="0" r="0" b="9525"/>
            <wp:docPr id="32147352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895475"/>
                    </a:xfrm>
                    <a:prstGeom prst="rect">
                      <a:avLst/>
                    </a:prstGeom>
                    <a:noFill/>
                    <a:ln>
                      <a:noFill/>
                    </a:ln>
                  </pic:spPr>
                </pic:pic>
              </a:graphicData>
            </a:graphic>
          </wp:inline>
        </w:drawing>
      </w:r>
      <w:r>
        <w:rPr>
          <w:rStyle w:val="eop"/>
          <w:rFonts w:ascii="Calibri" w:hAnsi="Calibri" w:cs="Calibri"/>
          <w:color w:val="000000"/>
          <w:bdr w:val="none" w:sz="0" w:space="0" w:color="auto" w:frame="1"/>
          <w:shd w:val="clear" w:color="auto" w:fill="C6C6C6"/>
        </w:rPr>
        <w:t> </w:t>
      </w:r>
    </w:p>
    <w:p w14:paraId="230D9E48" w14:textId="77777777" w:rsidR="00E57CFC" w:rsidRDefault="00E57CFC" w:rsidP="00E57CFC"/>
    <w:p w14:paraId="6589C466" w14:textId="77777777" w:rsidR="00E57CFC" w:rsidRDefault="00E57CFC" w:rsidP="00E57CFC"/>
    <w:p w14:paraId="6A3AE9EB" w14:textId="7579B870" w:rsidR="00E57CFC" w:rsidRPr="00E57CFC" w:rsidRDefault="00E57CFC" w:rsidP="00E57CFC">
      <w:pPr>
        <w:sectPr w:rsidR="00E57CFC" w:rsidRPr="00E57CFC" w:rsidSect="00E57CFC">
          <w:footerReference w:type="default" r:id="rId9"/>
          <w:headerReference w:type="first" r:id="rId10"/>
          <w:footerReference w:type="first" r:id="rId11"/>
          <w:pgSz w:w="11906" w:h="16838" w:code="9"/>
          <w:pgMar w:top="1417" w:right="1417" w:bottom="1417" w:left="1417" w:header="0" w:footer="0" w:gutter="0"/>
          <w:pgNumType w:start="1"/>
          <w:cols w:space="708"/>
          <w:titlePg/>
          <w:docGrid w:linePitch="326"/>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08F91EE5" w:rsidR="00F27181" w:rsidRPr="00F27181" w:rsidRDefault="00472579" w:rsidP="0011378C">
      <w:pPr>
        <w:pStyle w:val="Normalmedluftover"/>
      </w:pPr>
      <w:r>
        <w:t>Sortland kommune</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Pr="00E57CFC" w:rsidRDefault="00F27181" w:rsidP="00F27181">
      <w:pPr>
        <w:rPr>
          <w:b/>
          <w:bCs/>
          <w:lang w:val="da-DK"/>
        </w:rPr>
      </w:pPr>
      <w:r w:rsidRPr="00E57CFC">
        <w:rPr>
          <w:b/>
          <w:bCs/>
          <w:lang w:val="da-DK"/>
        </w:rPr>
        <w:t>Sted og dato:</w:t>
      </w:r>
    </w:p>
    <w:p w14:paraId="00B75297" w14:textId="77777777" w:rsidR="00F27181" w:rsidRPr="00E57CFC" w:rsidRDefault="00F27181" w:rsidP="0011378C">
      <w:pPr>
        <w:pStyle w:val="Normalmedluftover"/>
        <w:rPr>
          <w:lang w:val="da-DK"/>
        </w:rPr>
      </w:pPr>
      <w:r w:rsidRPr="00E57CFC">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CB565EB" w:rsidR="00F27181" w:rsidRPr="00430794" w:rsidRDefault="00472579" w:rsidP="00553379">
            <w:pPr>
              <w:pStyle w:val="TableContents"/>
              <w:rPr>
                <w:rFonts w:asciiTheme="minorHAnsi" w:hAnsiTheme="minorHAnsi" w:cstheme="minorHAnsi"/>
                <w:sz w:val="24"/>
                <w:szCs w:val="24"/>
              </w:rPr>
            </w:pPr>
            <w:r>
              <w:rPr>
                <w:rFonts w:asciiTheme="minorHAnsi" w:hAnsiTheme="minorHAnsi" w:cstheme="minorHAnsi"/>
                <w:sz w:val="24"/>
                <w:szCs w:val="24"/>
              </w:rPr>
              <w:t>Sortland kommune</w:t>
            </w:r>
          </w:p>
          <w:p w14:paraId="00A7CDC4" w14:textId="20A3E21D" w:rsidR="00F27181" w:rsidRPr="00E8559D" w:rsidRDefault="00472579" w:rsidP="0011378C">
            <w:pPr>
              <w:pStyle w:val="Normalmedluftover"/>
              <w:rPr>
                <w:lang w:val="nb-NO"/>
              </w:rPr>
            </w:pPr>
            <w:r>
              <w:rPr>
                <w:lang w:val="nb-NO"/>
              </w:rPr>
              <w:t>847737493</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3"/>
          <w:headerReference w:type="first" r:id="rId14"/>
          <w:footerReference w:type="first" r:id="rId15"/>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6"/>
              <w:headerReference w:type="default" r:id="rId17"/>
              <w:footerReference w:type="default" r:id="rId18"/>
              <w:headerReference w:type="first" r:id="rId19"/>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66E24449" w:rsidR="008D3C55" w:rsidRPr="00486111" w:rsidRDefault="008D3C55" w:rsidP="0059706D">
      <w:r w:rsidRPr="00486111">
        <w:t xml:space="preserve">Avtalen gjelder levering av </w:t>
      </w:r>
      <w:r w:rsidR="00472579">
        <w:t>levering av en mellomstor varebil.</w:t>
      </w:r>
      <w:r w:rsidRPr="00486111">
        <w:t xml:space="preserve">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03716C58" w14:textId="74B50C7F" w:rsidR="008D3C55" w:rsidRDefault="00472579" w:rsidP="0059706D">
      <w:pPr>
        <w:rPr>
          <w:rStyle w:val="eop"/>
          <w:rFonts w:ascii="Calibri" w:hAnsi="Calibri" w:cs="Calibri"/>
          <w:color w:val="FF0000"/>
          <w:bdr w:val="none" w:sz="0" w:space="0" w:color="auto" w:frame="1"/>
          <w:shd w:val="clear" w:color="auto" w:fill="C6C6C6"/>
        </w:rPr>
      </w:pPr>
      <w:r>
        <w:rPr>
          <w:rStyle w:val="normaltextrun"/>
          <w:rFonts w:ascii="Calibri" w:hAnsi="Calibri" w:cs="Calibri"/>
          <w:color w:val="000000"/>
          <w:shd w:val="clear" w:color="auto" w:fill="FFFFFF"/>
        </w:rPr>
        <w:t>Leverandøren leverer i henhold til sitt tilbud som har beskrevet leveransen og relevante forutsetninger for levering. Leverandørens tilbud utgjør bilag 2 (Leverandørens løsningsspesifikasjon). </w:t>
      </w:r>
      <w:r>
        <w:rPr>
          <w:rStyle w:val="normaltextrun"/>
          <w:rFonts w:ascii="Calibri" w:hAnsi="Calibri" w:cs="Calibri"/>
          <w:color w:val="EE0000"/>
          <w:shd w:val="clear" w:color="auto" w:fill="FFFFFF"/>
        </w:rPr>
        <w:t>L</w:t>
      </w:r>
      <w:r>
        <w:rPr>
          <w:rStyle w:val="normaltextrun"/>
          <w:rFonts w:ascii="Calibri" w:hAnsi="Calibri" w:cs="Calibri"/>
          <w:color w:val="FF0000"/>
          <w:shd w:val="clear" w:color="auto" w:fill="FFFFFF"/>
        </w:rPr>
        <w:t>everandøren trenger ikke foreta noe utfylling av </w:t>
      </w:r>
      <w:proofErr w:type="spellStart"/>
      <w:r>
        <w:rPr>
          <w:rStyle w:val="normaltextrun"/>
          <w:rFonts w:ascii="Calibri" w:hAnsi="Calibri" w:cs="Calibri"/>
          <w:color w:val="FF0000"/>
          <w:shd w:val="clear" w:color="auto" w:fill="FFFFFF"/>
        </w:rPr>
        <w:t>kontraktsutkastet</w:t>
      </w:r>
      <w:proofErr w:type="spellEnd"/>
      <w:r>
        <w:rPr>
          <w:rStyle w:val="normaltextrun"/>
          <w:rFonts w:ascii="Calibri" w:hAnsi="Calibri" w:cs="Calibri"/>
          <w:color w:val="FF0000"/>
          <w:shd w:val="clear" w:color="auto" w:fill="FFFFFF"/>
        </w:rPr>
        <w:t>.</w:t>
      </w:r>
      <w:r>
        <w:rPr>
          <w:rStyle w:val="eop"/>
          <w:rFonts w:ascii="Calibri" w:hAnsi="Calibri" w:cs="Calibri"/>
          <w:color w:val="FF0000"/>
          <w:bdr w:val="none" w:sz="0" w:space="0" w:color="auto" w:frame="1"/>
          <w:shd w:val="clear" w:color="auto" w:fill="C6C6C6"/>
        </w:rPr>
        <w:t> </w:t>
      </w:r>
    </w:p>
    <w:p w14:paraId="1EECFE34" w14:textId="77777777" w:rsidR="00472579" w:rsidRPr="00486111" w:rsidRDefault="00472579"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97C5F99" w14:textId="77777777" w:rsidR="00472579" w:rsidRDefault="00472579" w:rsidP="0047257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Bilag 2: Leverandørens beskrivelse av leveransen</w:t>
            </w:r>
            <w:r>
              <w:rPr>
                <w:rStyle w:val="eop"/>
                <w:rFonts w:ascii="Calibri" w:hAnsi="Calibri" w:cs="Calibri"/>
                <w:bdr w:val="none" w:sz="0" w:space="0" w:color="auto" w:frame="1"/>
                <w:shd w:val="clear" w:color="auto" w:fill="C6C6C6"/>
              </w:rPr>
              <w:t> </w:t>
            </w:r>
          </w:p>
          <w:p w14:paraId="3FAAFBFB" w14:textId="26A4B5E8" w:rsidR="00093380" w:rsidRPr="00B332D1" w:rsidRDefault="00472579" w:rsidP="00472579">
            <w:pPr>
              <w:pStyle w:val="paragraph"/>
              <w:spacing w:before="0" w:beforeAutospacing="0" w:after="0" w:afterAutospacing="0"/>
              <w:textAlignment w:val="baseline"/>
              <w:rPr>
                <w:i/>
                <w:iCs/>
              </w:rPr>
            </w:pPr>
            <w:r>
              <w:rPr>
                <w:rStyle w:val="normaltextrun"/>
                <w:rFonts w:ascii="Calibri" w:hAnsi="Calibri" w:cs="Calibri"/>
                <w:i/>
                <w:iCs/>
              </w:rPr>
              <w:t>Leverandøren leverer informasjon i konkurransen. Bilag 2 vil derfor kun henvise til leverandørens innsendte dokumentasjon</w:t>
            </w:r>
            <w:r>
              <w:rPr>
                <w:rStyle w:val="eop"/>
                <w:rFonts w:ascii="Calibri" w:hAnsi="Calibri" w:cs="Calibri"/>
                <w:bdr w:val="none" w:sz="0" w:space="0" w:color="auto" w:frame="1"/>
                <w:shd w:val="clear" w:color="auto" w:fill="C6C6C6"/>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bl>
    <w:p w14:paraId="22C7C340" w14:textId="77777777" w:rsidR="008D3C55" w:rsidRPr="00486111" w:rsidRDefault="008D3C55" w:rsidP="0059706D"/>
    <w:p w14:paraId="649A446A" w14:textId="77777777" w:rsidR="008D3C55"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29934FCC" w14:textId="48121F85" w:rsidR="00472579" w:rsidRPr="00472579" w:rsidRDefault="00472579" w:rsidP="00472579">
      <w:pPr>
        <w:rPr>
          <w:lang w:eastAsia="nb-NO"/>
        </w:rPr>
      </w:pPr>
      <w:r>
        <w:rPr>
          <w:rStyle w:val="normaltextrun"/>
          <w:rFonts w:ascii="Arial" w:hAnsi="Arial" w:cs="Arial"/>
          <w:color w:val="000000"/>
          <w:sz w:val="22"/>
          <w:szCs w:val="22"/>
          <w:shd w:val="clear" w:color="auto" w:fill="FFFFFF"/>
        </w:rPr>
        <w:t>Avtalen skal tolkes i overenstemmelse med konkurransegrunnlaget. </w:t>
      </w:r>
      <w:r>
        <w:rPr>
          <w:rStyle w:val="eop"/>
          <w:rFonts w:ascii="Arial" w:hAnsi="Arial" w:cs="Arial"/>
          <w:color w:val="000000"/>
          <w:sz w:val="22"/>
          <w:szCs w:val="22"/>
          <w:bdr w:val="none" w:sz="0" w:space="0" w:color="auto" w:frame="1"/>
          <w:shd w:val="clear" w:color="auto" w:fill="C6C6C6"/>
        </w:rPr>
        <w:t> </w:t>
      </w:r>
    </w:p>
    <w:p w14:paraId="6F108367" w14:textId="05D94D80" w:rsidR="008D3C55" w:rsidRPr="00BC21C2" w:rsidRDefault="00472579" w:rsidP="008D3C55">
      <w:pPr>
        <w:pStyle w:val="Overskrift1"/>
      </w:pPr>
      <w:bookmarkStart w:id="40" w:name="_Toc122355497"/>
      <w:bookmarkStart w:id="41" w:name="_Toc168666271"/>
      <w:r>
        <w:rPr>
          <w:rStyle w:val="normaltextrun"/>
          <w:color w:val="000000"/>
          <w:sz w:val="22"/>
          <w:szCs w:val="22"/>
          <w:shd w:val="clear" w:color="auto" w:fill="FFFFFF"/>
        </w:rPr>
        <w:t>Avtalen skal tolkes i overenstemmelse med konkurransegrunnlaget. </w:t>
      </w:r>
      <w:r>
        <w:rPr>
          <w:rStyle w:val="eop"/>
          <w:color w:val="000000"/>
          <w:sz w:val="22"/>
          <w:szCs w:val="22"/>
          <w:bdr w:val="none" w:sz="0" w:space="0" w:color="auto" w:frame="1"/>
          <w:shd w:val="clear" w:color="auto" w:fill="C6C6C6"/>
        </w:rPr>
        <w:t> </w:t>
      </w:r>
      <w:r w:rsidR="008D3C55"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52141554" w:rsidR="008D3C55" w:rsidRPr="0018746A" w:rsidRDefault="00472579" w:rsidP="008D3C55">
      <w:pPr>
        <w:pStyle w:val="Overskrift3"/>
      </w:pPr>
      <w:r>
        <w:t>Bil</w:t>
      </w:r>
    </w:p>
    <w:p w14:paraId="3887FA83" w14:textId="4EFE9B90" w:rsidR="008D3C55" w:rsidRDefault="00472579"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Levering av bilen skal gjennomføres etter spesifikasjonene i konkurransegrunnlaget.</w:t>
      </w:r>
      <w:r>
        <w:rPr>
          <w:rStyle w:val="eop"/>
          <w:rFonts w:ascii="Calibri" w:hAnsi="Calibri" w:cs="Calibri"/>
          <w:color w:val="000000"/>
          <w:bdr w:val="none" w:sz="0" w:space="0" w:color="auto" w:frame="1"/>
          <w:shd w:val="clear" w:color="auto" w:fill="C6C6C6"/>
        </w:rPr>
        <w:t> </w:t>
      </w:r>
    </w:p>
    <w:p w14:paraId="438135ED" w14:textId="77777777" w:rsidR="00472579" w:rsidRPr="00486111" w:rsidRDefault="00472579" w:rsidP="008D3C55"/>
    <w:p w14:paraId="5910B301" w14:textId="77777777" w:rsidR="008D3C55" w:rsidRPr="0018746A" w:rsidRDefault="008D3C55" w:rsidP="008D3C55">
      <w:pPr>
        <w:pStyle w:val="Overskrift3"/>
      </w:pPr>
      <w:bookmarkStart w:id="55" w:name="_Toc8205365"/>
      <w:bookmarkStart w:id="56" w:name="_Toc122355506"/>
      <w:bookmarkStart w:id="57" w:name="_Toc168666280"/>
      <w:r w:rsidRPr="0018746A">
        <w:t xml:space="preserve">Tid og sted for </w:t>
      </w:r>
      <w:bookmarkEnd w:id="55"/>
      <w:r>
        <w:t>Leveransen</w:t>
      </w:r>
      <w:bookmarkEnd w:id="56"/>
      <w:bookmarkEnd w:id="57"/>
      <w:r w:rsidRPr="0018746A">
        <w:rPr>
          <w:color w:val="FF0000"/>
        </w:rPr>
        <w:t xml:space="preserve"> </w:t>
      </w:r>
    </w:p>
    <w:p w14:paraId="0AF8A812" w14:textId="4495E8EA" w:rsidR="008D3C55" w:rsidRDefault="003E2C07"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 xml:space="preserve">Levering av bilen må skje før </w:t>
      </w:r>
      <w:proofErr w:type="spellStart"/>
      <w:r w:rsidRPr="003E2C07">
        <w:rPr>
          <w:rStyle w:val="normaltextrun"/>
          <w:rFonts w:ascii="Calibri" w:hAnsi="Calibri" w:cs="Calibri"/>
          <w:color w:val="000000"/>
          <w:highlight w:val="yellow"/>
          <w:shd w:val="clear" w:color="auto" w:fill="FFFFFF"/>
        </w:rPr>
        <w:t>xx.</w:t>
      </w:r>
      <w:proofErr w:type="gramStart"/>
      <w:r w:rsidRPr="003E2C07">
        <w:rPr>
          <w:rStyle w:val="normaltextrun"/>
          <w:rFonts w:ascii="Calibri" w:hAnsi="Calibri" w:cs="Calibri"/>
          <w:color w:val="000000"/>
          <w:highlight w:val="yellow"/>
          <w:shd w:val="clear" w:color="auto" w:fill="FFFFFF"/>
        </w:rPr>
        <w:t>xx.xxxx</w:t>
      </w:r>
      <w:proofErr w:type="spellEnd"/>
      <w:proofErr w:type="gramEnd"/>
      <w:r>
        <w:rPr>
          <w:rStyle w:val="normaltextrun"/>
          <w:rFonts w:ascii="Calibri" w:hAnsi="Calibri" w:cs="Calibri"/>
          <w:color w:val="000000"/>
          <w:shd w:val="clear" w:color="auto" w:fill="FFFFFF"/>
        </w:rPr>
        <w:t xml:space="preserve"> på Sortland.</w:t>
      </w:r>
      <w:r>
        <w:rPr>
          <w:rStyle w:val="eop"/>
          <w:rFonts w:ascii="Calibri" w:hAnsi="Calibri" w:cs="Calibri"/>
          <w:color w:val="000000"/>
          <w:bdr w:val="none" w:sz="0" w:space="0" w:color="auto" w:frame="1"/>
          <w:shd w:val="clear" w:color="auto" w:fill="C6C6C6"/>
        </w:rPr>
        <w:t> </w:t>
      </w:r>
    </w:p>
    <w:p w14:paraId="5700680A" w14:textId="77777777" w:rsidR="003E2C07" w:rsidRPr="00486111" w:rsidRDefault="003E2C07" w:rsidP="008D3C55"/>
    <w:p w14:paraId="2F613389" w14:textId="77777777" w:rsidR="008D3C55" w:rsidRPr="0018746A" w:rsidRDefault="008D3C55" w:rsidP="008D3C55">
      <w:pPr>
        <w:pStyle w:val="Overskrift3"/>
      </w:pPr>
      <w:bookmarkStart w:id="58" w:name="_Toc8205366"/>
      <w:bookmarkStart w:id="59" w:name="_Toc122355508"/>
      <w:bookmarkStart w:id="60" w:name="_Toc168666282"/>
      <w:r w:rsidRPr="0018746A">
        <w:t>Garantiperiode og garantiytelser</w:t>
      </w:r>
      <w:bookmarkEnd w:id="58"/>
      <w:bookmarkEnd w:id="59"/>
      <w:bookmarkEnd w:id="60"/>
    </w:p>
    <w:p w14:paraId="631E79B2" w14:textId="6385111D" w:rsidR="008D3C55" w:rsidRPr="00486111" w:rsidRDefault="003E2C07" w:rsidP="008D3C55">
      <w:r>
        <w:rPr>
          <w:rStyle w:val="normaltextrun"/>
          <w:rFonts w:ascii="Calibri" w:hAnsi="Calibri" w:cs="Calibri"/>
          <w:color w:val="000000"/>
          <w:shd w:val="clear" w:color="auto" w:fill="FFFFFF"/>
        </w:rPr>
        <w:t>Se konkurransegrunnlaget.</w:t>
      </w:r>
      <w:r>
        <w:rPr>
          <w:rStyle w:val="eop"/>
          <w:rFonts w:ascii="Calibri" w:hAnsi="Calibri" w:cs="Calibri"/>
          <w:color w:val="000000"/>
          <w:bdr w:val="none" w:sz="0" w:space="0" w:color="auto" w:frame="1"/>
          <w:shd w:val="clear" w:color="auto" w:fill="C6C6C6"/>
        </w:rPr>
        <w:t> </w:t>
      </w:r>
    </w:p>
    <w:p w14:paraId="232F85EC" w14:textId="77777777" w:rsidR="008D3C55" w:rsidRPr="00BC21C2" w:rsidRDefault="008D3C55" w:rsidP="008D3C55">
      <w:pPr>
        <w:pStyle w:val="Overskrift1"/>
      </w:pPr>
      <w:bookmarkStart w:id="61" w:name="_Toc98823257"/>
      <w:bookmarkStart w:id="62" w:name="_Toc122355509"/>
      <w:bookmarkStart w:id="63" w:name="_Toc168666283"/>
      <w:bookmarkStart w:id="64" w:name="_Toc150573643"/>
      <w:bookmarkStart w:id="65" w:name="_Toc422860177"/>
      <w:bookmarkStart w:id="66" w:name="_Toc423087567"/>
      <w:bookmarkEnd w:id="61"/>
      <w:r w:rsidRPr="00BC21C2">
        <w:t>Endringer etter avtaleinngåelse</w:t>
      </w:r>
      <w:bookmarkEnd w:id="62"/>
      <w:bookmarkEnd w:id="63"/>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lastRenderedPageBreak/>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67" w:name="_Toc168666284"/>
      <w:r>
        <w:t>Tid og sted for leveransen</w:t>
      </w:r>
      <w:bookmarkEnd w:id="67"/>
    </w:p>
    <w:p w14:paraId="0EF5024D" w14:textId="12E9CC5B" w:rsidR="008D3C55" w:rsidRPr="00486111" w:rsidRDefault="003E2C07" w:rsidP="008D3C55">
      <w:r>
        <w:t>Bilen</w:t>
      </w:r>
      <w:r w:rsidR="008D3C55" w:rsidRPr="00486111">
        <w:t xml:space="preserve"> skal leveres i henhold til</w:t>
      </w:r>
      <w:r w:rsidR="00650967">
        <w:t xml:space="preserve"> punkt 2.2.</w:t>
      </w:r>
      <w:r>
        <w:t>2</w:t>
      </w:r>
      <w:r w:rsidR="00650967">
        <w:t>, og</w:t>
      </w:r>
      <w:r w:rsidR="008D3C55" w:rsidRPr="00486111">
        <w:t xml:space="preserve"> de frister som fremgår av bilag 4.</w:t>
      </w:r>
    </w:p>
    <w:p w14:paraId="68660E86" w14:textId="77777777" w:rsidR="008D3C55" w:rsidRPr="00BC21C2" w:rsidRDefault="008D3C55" w:rsidP="008D3C55">
      <w:pPr>
        <w:pStyle w:val="Overskrift1"/>
      </w:pPr>
      <w:bookmarkStart w:id="68" w:name="_Toc122355511"/>
      <w:bookmarkStart w:id="69" w:name="_Toc168666285"/>
      <w:r w:rsidRPr="00BC21C2">
        <w:t>Partenes plikter</w:t>
      </w:r>
      <w:bookmarkEnd w:id="64"/>
      <w:bookmarkEnd w:id="65"/>
      <w:bookmarkEnd w:id="66"/>
      <w:bookmarkEnd w:id="68"/>
      <w:bookmarkEnd w:id="69"/>
    </w:p>
    <w:p w14:paraId="2E48209E" w14:textId="77777777" w:rsidR="008D3C55" w:rsidRPr="00FB767C" w:rsidRDefault="008D3C55" w:rsidP="008D3C55">
      <w:pPr>
        <w:pStyle w:val="Overskrift2"/>
      </w:pPr>
      <w:bookmarkStart w:id="70" w:name="_Toc122355512"/>
      <w:bookmarkStart w:id="71" w:name="_Toc168666286"/>
      <w:r w:rsidRPr="00FB767C">
        <w:t>Overordnet ansvar</w:t>
      </w:r>
      <w:bookmarkEnd w:id="70"/>
      <w:bookmarkEnd w:id="71"/>
      <w:r w:rsidRPr="00FB767C">
        <w:t xml:space="preserve"> </w:t>
      </w:r>
    </w:p>
    <w:p w14:paraId="2018237E" w14:textId="1B1E1F85" w:rsidR="008D3C55" w:rsidRPr="0018746A" w:rsidRDefault="008D3C55" w:rsidP="008D3C55">
      <w:pPr>
        <w:pStyle w:val="Overskrift3"/>
      </w:pPr>
      <w:bookmarkStart w:id="72" w:name="_Toc122355513"/>
      <w:bookmarkStart w:id="73" w:name="_Toc168666287"/>
      <w:r w:rsidRPr="0018746A">
        <w:t>Leverandør</w:t>
      </w:r>
      <w:r w:rsidR="00FA0EAA">
        <w:t>en</w:t>
      </w:r>
      <w:r w:rsidRPr="0018746A">
        <w:t>s ansvar og kompetanse</w:t>
      </w:r>
      <w:bookmarkEnd w:id="72"/>
      <w:bookmarkEnd w:id="73"/>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74" w:name="_Toc122355514"/>
      <w:bookmarkStart w:id="75" w:name="_Toc168666288"/>
      <w:r w:rsidRPr="0018746A">
        <w:t>Kundens ansvar for tilrettelegging og medvirkning</w:t>
      </w:r>
      <w:bookmarkEnd w:id="74"/>
      <w:bookmarkEnd w:id="75"/>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76" w:name="_Toc122355515"/>
      <w:bookmarkStart w:id="77" w:name="_Toc168666289"/>
      <w:r w:rsidRPr="00FB767C">
        <w:t>Bruk av underleverandører og tredjeparter</w:t>
      </w:r>
      <w:bookmarkEnd w:id="76"/>
      <w:bookmarkEnd w:id="77"/>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78" w:name="_Toc122355516"/>
      <w:bookmarkStart w:id="79" w:name="_Toc168666290"/>
      <w:r w:rsidRPr="00FB767C">
        <w:lastRenderedPageBreak/>
        <w:t>Taushetsplikt</w:t>
      </w:r>
      <w:bookmarkEnd w:id="78"/>
      <w:bookmarkEnd w:id="79"/>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80" w:name="_Toc208293704"/>
      <w:bookmarkStart w:id="81" w:name="_Toc213426344"/>
      <w:bookmarkStart w:id="82" w:name="_Toc422860179"/>
      <w:bookmarkStart w:id="83" w:name="_Toc423087569"/>
      <w:bookmarkStart w:id="84" w:name="_Toc105139717"/>
      <w:bookmarkStart w:id="85" w:name="_Toc122355517"/>
      <w:bookmarkStart w:id="86" w:name="_Toc168666291"/>
      <w:r w:rsidRPr="00A606C6">
        <w:t>Lønns- og arbeidsvilkår</w:t>
      </w:r>
      <w:bookmarkEnd w:id="80"/>
      <w:bookmarkEnd w:id="81"/>
      <w:bookmarkEnd w:id="82"/>
      <w:bookmarkEnd w:id="83"/>
      <w:bookmarkEnd w:id="84"/>
      <w:bookmarkEnd w:id="85"/>
      <w:bookmarkEnd w:id="86"/>
    </w:p>
    <w:p w14:paraId="04B39613" w14:textId="77777777" w:rsidR="008D3C55" w:rsidRDefault="008D3C55" w:rsidP="008D3C55">
      <w:pPr>
        <w:pStyle w:val="Overskrift3"/>
      </w:pPr>
      <w:bookmarkStart w:id="87" w:name="_Toc122355518"/>
      <w:bookmarkStart w:id="88" w:name="_Toc168666292"/>
      <w:bookmarkStart w:id="89" w:name="_Toc201048238"/>
      <w:bookmarkStart w:id="90" w:name="_Toc208293712"/>
      <w:bookmarkStart w:id="91" w:name="_Toc213426524"/>
      <w:r>
        <w:t>Generelt</w:t>
      </w:r>
      <w:bookmarkEnd w:id="87"/>
      <w:bookmarkEnd w:id="88"/>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eavsnitt"/>
        <w:keepLines w:val="0"/>
        <w:widowControl/>
        <w:numPr>
          <w:ilvl w:val="0"/>
          <w:numId w:val="15"/>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eavsnitt"/>
        <w:keepLines w:val="0"/>
        <w:widowControl/>
        <w:numPr>
          <w:ilvl w:val="0"/>
          <w:numId w:val="15"/>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92" w:name="_Toc122355519"/>
      <w:bookmarkStart w:id="93" w:name="_Toc168666293"/>
      <w:r>
        <w:lastRenderedPageBreak/>
        <w:t>Dokumentasjon</w:t>
      </w:r>
      <w:bookmarkEnd w:id="92"/>
      <w:bookmarkEnd w:id="93"/>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94" w:name="_Hlk153542622"/>
      <w:r w:rsidR="00DA5BA2" w:rsidRPr="00CD72D3">
        <w:t xml:space="preserve">på skriftlig forespørsel med en rimelig frist å dokumentere </w:t>
      </w:r>
      <w:bookmarkEnd w:id="94"/>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95" w:name="_Toc122355520"/>
      <w:bookmarkStart w:id="96" w:name="_Toc168666294"/>
      <w:bookmarkEnd w:id="89"/>
      <w:bookmarkEnd w:id="90"/>
      <w:bookmarkEnd w:id="91"/>
      <w:r>
        <w:t>Manglende oppfyllelse</w:t>
      </w:r>
      <w:bookmarkEnd w:id="95"/>
      <w:bookmarkEnd w:id="96"/>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97" w:name="_Toc150573650"/>
      <w:bookmarkStart w:id="98" w:name="_Toc422860186"/>
      <w:bookmarkStart w:id="99" w:name="_Toc423087576"/>
      <w:bookmarkStart w:id="100" w:name="_Toc122355521"/>
      <w:bookmarkStart w:id="101" w:name="_Toc168666295"/>
      <w:r w:rsidRPr="00BC21C2">
        <w:t>Vederlag</w:t>
      </w:r>
      <w:bookmarkEnd w:id="97"/>
      <w:bookmarkEnd w:id="98"/>
      <w:bookmarkEnd w:id="99"/>
      <w:r w:rsidRPr="00BC21C2">
        <w:t xml:space="preserve"> og betalingsbetingelser</w:t>
      </w:r>
      <w:bookmarkEnd w:id="100"/>
      <w:bookmarkEnd w:id="101"/>
    </w:p>
    <w:p w14:paraId="1A11594A" w14:textId="77777777" w:rsidR="008D3C55" w:rsidRPr="00FB767C" w:rsidRDefault="008D3C55" w:rsidP="008D3C55">
      <w:pPr>
        <w:pStyle w:val="Overskrift2"/>
      </w:pPr>
      <w:bookmarkStart w:id="102" w:name="_Toc122355522"/>
      <w:bookmarkStart w:id="103" w:name="_Toc168666296"/>
      <w:r w:rsidRPr="00FB767C">
        <w:t>Vederlag</w:t>
      </w:r>
      <w:bookmarkEnd w:id="102"/>
      <w:bookmarkEnd w:id="103"/>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04" w:name="_Toc150573651"/>
      <w:bookmarkStart w:id="105" w:name="_Toc422860187"/>
      <w:bookmarkStart w:id="106" w:name="_Toc423087577"/>
      <w:bookmarkStart w:id="107" w:name="_Toc122355523"/>
      <w:bookmarkStart w:id="108" w:name="_Toc168666297"/>
      <w:r w:rsidRPr="00FB767C">
        <w:t>Fakturering</w:t>
      </w:r>
      <w:bookmarkEnd w:id="104"/>
      <w:bookmarkEnd w:id="105"/>
      <w:bookmarkEnd w:id="106"/>
      <w:bookmarkEnd w:id="107"/>
      <w:bookmarkEnd w:id="108"/>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09" w:name="_Toc150573652"/>
      <w:bookmarkStart w:id="110" w:name="_Toc422860188"/>
      <w:bookmarkStart w:id="111" w:name="_Toc423087578"/>
      <w:bookmarkStart w:id="112" w:name="_Toc122355524"/>
      <w:bookmarkStart w:id="113" w:name="_Toc168666298"/>
      <w:r w:rsidRPr="00FB767C">
        <w:lastRenderedPageBreak/>
        <w:t>Forsinkelsesrente</w:t>
      </w:r>
      <w:bookmarkEnd w:id="109"/>
      <w:bookmarkEnd w:id="110"/>
      <w:bookmarkEnd w:id="111"/>
      <w:bookmarkEnd w:id="112"/>
      <w:bookmarkEnd w:id="113"/>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14" w:name="_Toc150573653"/>
      <w:bookmarkStart w:id="115" w:name="_Toc422860189"/>
      <w:bookmarkStart w:id="116" w:name="_Toc423087579"/>
      <w:bookmarkStart w:id="117" w:name="_Toc122355525"/>
      <w:bookmarkStart w:id="118" w:name="_Toc168666299"/>
      <w:r w:rsidRPr="00FB767C">
        <w:t>Betalingsmislighold</w:t>
      </w:r>
      <w:bookmarkEnd w:id="114"/>
      <w:bookmarkEnd w:id="115"/>
      <w:bookmarkEnd w:id="116"/>
      <w:bookmarkEnd w:id="117"/>
      <w:bookmarkEnd w:id="118"/>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19" w:name="_Toc150573654"/>
      <w:bookmarkStart w:id="120" w:name="_Toc422860190"/>
      <w:bookmarkStart w:id="121" w:name="_Toc423087580"/>
      <w:bookmarkStart w:id="122" w:name="_Toc122355526"/>
      <w:bookmarkStart w:id="123" w:name="_Toc168666300"/>
      <w:r w:rsidRPr="00FB767C">
        <w:t>Prisendring</w:t>
      </w:r>
      <w:bookmarkEnd w:id="119"/>
      <w:bookmarkEnd w:id="120"/>
      <w:bookmarkEnd w:id="121"/>
      <w:bookmarkEnd w:id="122"/>
      <w:bookmarkEnd w:id="123"/>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24" w:name="_Toc122355527"/>
      <w:bookmarkStart w:id="125" w:name="_Toc168666301"/>
      <w:r w:rsidRPr="00BC21C2">
        <w:t>Eksterne rettslige krav</w:t>
      </w:r>
      <w:bookmarkEnd w:id="124"/>
      <w:bookmarkEnd w:id="125"/>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26" w:name="_Toc150573655"/>
      <w:bookmarkStart w:id="127" w:name="_Toc422860191"/>
      <w:bookmarkStart w:id="128" w:name="_Toc423087581"/>
      <w:bookmarkStart w:id="129" w:name="_Toc122355528"/>
      <w:bookmarkStart w:id="130" w:name="_Toc168666302"/>
      <w:r w:rsidRPr="00BC21C2">
        <w:lastRenderedPageBreak/>
        <w:t>Eiendomsrett</w:t>
      </w:r>
      <w:bookmarkEnd w:id="126"/>
      <w:bookmarkEnd w:id="127"/>
      <w:bookmarkEnd w:id="128"/>
      <w:r w:rsidRPr="00BC21C2">
        <w:t>- og disposisjonsrett</w:t>
      </w:r>
      <w:bookmarkEnd w:id="129"/>
      <w:bookmarkEnd w:id="130"/>
    </w:p>
    <w:p w14:paraId="6B694802" w14:textId="77777777" w:rsidR="008D3C55" w:rsidRPr="00FB767C" w:rsidRDefault="008D3C55" w:rsidP="008D3C55">
      <w:pPr>
        <w:pStyle w:val="Overskrift2"/>
      </w:pPr>
      <w:bookmarkStart w:id="131" w:name="_Toc8205382"/>
      <w:bookmarkStart w:id="132" w:name="_Toc122355529"/>
      <w:bookmarkStart w:id="133" w:name="_Toc168666303"/>
      <w:r w:rsidRPr="00FB767C">
        <w:t>Eiendomsrett til utstyr</w:t>
      </w:r>
      <w:bookmarkEnd w:id="131"/>
      <w:bookmarkEnd w:id="132"/>
      <w:bookmarkEnd w:id="133"/>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34" w:name="_Toc8205383"/>
      <w:bookmarkStart w:id="135" w:name="_Toc122355530"/>
      <w:bookmarkStart w:id="136" w:name="_Toc168666304"/>
      <w:r w:rsidRPr="00FB767C">
        <w:t>Disposisjonsrett til programmer mv.</w:t>
      </w:r>
      <w:bookmarkEnd w:id="134"/>
      <w:bookmarkEnd w:id="135"/>
      <w:bookmarkEnd w:id="136"/>
    </w:p>
    <w:p w14:paraId="76F0872A" w14:textId="77777777" w:rsidR="008D3C55" w:rsidRPr="0018746A" w:rsidRDefault="008D3C55" w:rsidP="008D3C55">
      <w:pPr>
        <w:pStyle w:val="Overskrift3"/>
      </w:pPr>
      <w:bookmarkStart w:id="137" w:name="_Toc8205384"/>
      <w:bookmarkStart w:id="138" w:name="_Toc122355531"/>
      <w:bookmarkStart w:id="139" w:name="_Toc168666305"/>
      <w:r w:rsidRPr="0018746A">
        <w:t>Begrenset disposisjonsrett</w:t>
      </w:r>
      <w:bookmarkEnd w:id="137"/>
      <w:bookmarkEnd w:id="138"/>
      <w:bookmarkEnd w:id="139"/>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40" w:name="_Toc372886402"/>
      <w:bookmarkStart w:id="141" w:name="_Toc8205385"/>
      <w:bookmarkStart w:id="142" w:name="_Toc122355532"/>
      <w:bookmarkStart w:id="143" w:name="_Toc168666306"/>
      <w:r w:rsidRPr="0018746A">
        <w:t>Tilbakelevering eller destruksjon ved opphør av disposisjonsrett</w:t>
      </w:r>
      <w:bookmarkEnd w:id="140"/>
      <w:bookmarkEnd w:id="141"/>
      <w:bookmarkEnd w:id="142"/>
      <w:bookmarkEnd w:id="143"/>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44" w:name="_Toc8205386"/>
      <w:bookmarkStart w:id="145" w:name="_Toc122355533"/>
      <w:bookmarkStart w:id="146" w:name="_Toc168666307"/>
      <w:r w:rsidRPr="00FB767C">
        <w:t>Fri programvare</w:t>
      </w:r>
      <w:bookmarkEnd w:id="144"/>
      <w:bookmarkEnd w:id="145"/>
      <w:bookmarkEnd w:id="146"/>
    </w:p>
    <w:p w14:paraId="6273CBE0" w14:textId="77777777" w:rsidR="008D3C55" w:rsidRPr="0018746A" w:rsidRDefault="008D3C55" w:rsidP="008D3C55">
      <w:pPr>
        <w:pStyle w:val="Overskrift3"/>
      </w:pPr>
      <w:bookmarkStart w:id="147" w:name="_Toc122355534"/>
      <w:bookmarkStart w:id="148" w:name="_Toc168666308"/>
      <w:r w:rsidRPr="0018746A">
        <w:t>Generelt om fri programvare</w:t>
      </w:r>
      <w:bookmarkEnd w:id="147"/>
      <w:bookmarkEnd w:id="148"/>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 xml:space="preserve">Benyttes fri programvare i forbindelse med leveransen, skal Leverandøren utarbeide en oversikt over den aktuelle frie programvare. Oversikten inntas i et eget kapittel i </w:t>
      </w:r>
      <w:r w:rsidRPr="00486111">
        <w:lastRenderedPageBreak/>
        <w:t>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49" w:name="_Toc122355535"/>
      <w:bookmarkStart w:id="150" w:name="_Toc168666309"/>
      <w:r w:rsidRPr="0018746A">
        <w:t>Kundens rettigheter ved bruk av fri programvare</w:t>
      </w:r>
      <w:bookmarkEnd w:id="149"/>
      <w:bookmarkEnd w:id="150"/>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51" w:name="_Toc122355536"/>
      <w:bookmarkStart w:id="152" w:name="_Toc168666310"/>
      <w:r w:rsidRPr="00FB0ADC">
        <w:rPr>
          <w:lang w:val="nn-NO"/>
        </w:rPr>
        <w:t>Kundens krav til bruk av fri programvare</w:t>
      </w:r>
      <w:bookmarkEnd w:id="151"/>
      <w:bookmarkEnd w:id="152"/>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53" w:name="_Toc150573656"/>
      <w:bookmarkStart w:id="154" w:name="_Toc422860192"/>
      <w:bookmarkStart w:id="155" w:name="_Toc423087582"/>
      <w:bookmarkStart w:id="156" w:name="_Toc122355537"/>
      <w:bookmarkStart w:id="157" w:name="_Toc168666311"/>
      <w:r w:rsidRPr="00BC21C2">
        <w:lastRenderedPageBreak/>
        <w:t>Mislighold</w:t>
      </w:r>
      <w:bookmarkEnd w:id="153"/>
      <w:bookmarkEnd w:id="154"/>
      <w:bookmarkEnd w:id="155"/>
      <w:bookmarkEnd w:id="156"/>
      <w:bookmarkEnd w:id="157"/>
    </w:p>
    <w:p w14:paraId="070B9CF6" w14:textId="77777777" w:rsidR="008D3C55" w:rsidRPr="00FB767C" w:rsidRDefault="008D3C55" w:rsidP="008D3C55">
      <w:pPr>
        <w:pStyle w:val="Overskrift2"/>
      </w:pPr>
      <w:bookmarkStart w:id="158" w:name="_Toc422860193"/>
      <w:bookmarkStart w:id="159" w:name="_Toc423087583"/>
      <w:bookmarkStart w:id="160" w:name="_Toc122355538"/>
      <w:bookmarkStart w:id="161" w:name="_Toc168666312"/>
      <w:r w:rsidRPr="00FB767C">
        <w:t>Hva som anses som mislighold</w:t>
      </w:r>
      <w:bookmarkEnd w:id="158"/>
      <w:bookmarkEnd w:id="159"/>
      <w:bookmarkEnd w:id="160"/>
      <w:bookmarkEnd w:id="161"/>
    </w:p>
    <w:p w14:paraId="63915053" w14:textId="77777777" w:rsidR="008D3C55" w:rsidRPr="0018746A" w:rsidRDefault="008D3C55" w:rsidP="008D3C55">
      <w:pPr>
        <w:pStyle w:val="Overskrift3"/>
      </w:pPr>
      <w:bookmarkStart w:id="162" w:name="_Toc122355539"/>
      <w:bookmarkStart w:id="163" w:name="_Toc168666313"/>
      <w:r w:rsidRPr="0018746A">
        <w:t>Leverandørens mislighold</w:t>
      </w:r>
      <w:bookmarkEnd w:id="162"/>
      <w:bookmarkEnd w:id="163"/>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64" w:name="_Toc122355540"/>
      <w:bookmarkStart w:id="165" w:name="_Toc168666314"/>
      <w:r w:rsidRPr="0018746A">
        <w:t>Kundens mislighold</w:t>
      </w:r>
      <w:bookmarkEnd w:id="164"/>
      <w:bookmarkEnd w:id="165"/>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66" w:name="_Toc201637324"/>
      <w:bookmarkStart w:id="167" w:name="_Toc422860194"/>
      <w:bookmarkStart w:id="168" w:name="_Toc423087584"/>
      <w:bookmarkStart w:id="169" w:name="_Toc122355541"/>
      <w:bookmarkStart w:id="170" w:name="_Toc168666315"/>
      <w:r w:rsidRPr="00FB767C">
        <w:t>Varslingsplikt</w:t>
      </w:r>
      <w:bookmarkEnd w:id="166"/>
      <w:bookmarkEnd w:id="167"/>
      <w:bookmarkEnd w:id="168"/>
      <w:bookmarkEnd w:id="169"/>
      <w:bookmarkEnd w:id="170"/>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71" w:name="_Toc122355542"/>
      <w:bookmarkStart w:id="172" w:name="_Toc168666316"/>
      <w:r w:rsidRPr="00FB767C">
        <w:t>Avhjelp av misligholdet</w:t>
      </w:r>
      <w:bookmarkEnd w:id="171"/>
      <w:bookmarkEnd w:id="172"/>
    </w:p>
    <w:p w14:paraId="6554D1B8" w14:textId="3BB59A83" w:rsidR="008D3C55" w:rsidRPr="0018746A" w:rsidRDefault="008D3C55">
      <w:pPr>
        <w:pStyle w:val="Overskrift3"/>
        <w:numPr>
          <w:ilvl w:val="2"/>
          <w:numId w:val="13"/>
        </w:numPr>
      </w:pPr>
      <w:bookmarkStart w:id="173" w:name="_Toc59012519"/>
      <w:bookmarkStart w:id="174" w:name="_Toc90454439"/>
      <w:bookmarkStart w:id="175" w:name="_Toc122355543"/>
      <w:bookmarkStart w:id="176" w:name="_Toc168666317"/>
      <w:r w:rsidRPr="0018746A">
        <w:t>Leverandør</w:t>
      </w:r>
      <w:r w:rsidR="0057579A">
        <w:t>en</w:t>
      </w:r>
      <w:r w:rsidRPr="0018746A">
        <w:t>s avhjelp av mislighold</w:t>
      </w:r>
      <w:bookmarkEnd w:id="173"/>
      <w:bookmarkEnd w:id="174"/>
      <w:bookmarkEnd w:id="175"/>
      <w:bookmarkEnd w:id="176"/>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Overskrift3"/>
        <w:numPr>
          <w:ilvl w:val="2"/>
          <w:numId w:val="13"/>
        </w:numPr>
      </w:pPr>
      <w:bookmarkStart w:id="177" w:name="_Toc59012520"/>
      <w:bookmarkStart w:id="178" w:name="_Toc90454440"/>
      <w:bookmarkStart w:id="179" w:name="_Toc122355544"/>
      <w:bookmarkStart w:id="180" w:name="_Toc168666318"/>
      <w:r w:rsidRPr="0018746A">
        <w:t>Kundens avhjelp av mislighold</w:t>
      </w:r>
      <w:bookmarkEnd w:id="177"/>
      <w:bookmarkEnd w:id="178"/>
      <w:bookmarkEnd w:id="179"/>
      <w:bookmarkEnd w:id="180"/>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lastRenderedPageBreak/>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81" w:name="_Toc201637325"/>
      <w:bookmarkStart w:id="182" w:name="_Toc422860195"/>
      <w:bookmarkStart w:id="183" w:name="_Toc423087585"/>
      <w:bookmarkStart w:id="184" w:name="_Toc122355545"/>
      <w:bookmarkStart w:id="185" w:name="_Toc168666319"/>
      <w:r w:rsidRPr="00FB767C">
        <w:t>Sanksjoner ved mislighold</w:t>
      </w:r>
      <w:bookmarkEnd w:id="181"/>
      <w:bookmarkEnd w:id="182"/>
      <w:bookmarkEnd w:id="183"/>
      <w:bookmarkEnd w:id="184"/>
      <w:bookmarkEnd w:id="185"/>
    </w:p>
    <w:p w14:paraId="7674D239" w14:textId="77777777" w:rsidR="008D3C55" w:rsidRPr="0018746A" w:rsidRDefault="008D3C55" w:rsidP="008D3C55">
      <w:pPr>
        <w:pStyle w:val="Overskrift3"/>
      </w:pPr>
      <w:bookmarkStart w:id="186" w:name="_Toc27203126"/>
      <w:bookmarkStart w:id="187" w:name="_Toc27204308"/>
      <w:bookmarkStart w:id="188" w:name="_Toc27204466"/>
      <w:bookmarkStart w:id="189" w:name="_Toc114459923"/>
      <w:bookmarkStart w:id="190" w:name="_Toc120952927"/>
      <w:bookmarkStart w:id="191" w:name="_Toc136061403"/>
      <w:bookmarkStart w:id="192" w:name="_Toc136153120"/>
      <w:bookmarkStart w:id="193" w:name="_Toc136170791"/>
      <w:bookmarkStart w:id="194" w:name="_Toc139680168"/>
      <w:bookmarkStart w:id="195" w:name="_Toc146424392"/>
      <w:bookmarkStart w:id="196" w:name="_Toc150576502"/>
      <w:bookmarkStart w:id="197" w:name="_Toc213426373"/>
      <w:bookmarkStart w:id="198" w:name="_Toc422860197"/>
      <w:bookmarkStart w:id="199" w:name="_Toc423087587"/>
      <w:bookmarkStart w:id="200" w:name="_Toc122355546"/>
      <w:bookmarkStart w:id="201" w:name="_Toc168666320"/>
      <w:bookmarkStart w:id="202" w:name="_Toc136061400"/>
      <w:bookmarkStart w:id="203" w:name="_Toc136153116"/>
      <w:bookmarkStart w:id="204" w:name="_Toc136170787"/>
      <w:bookmarkStart w:id="205" w:name="_Toc139680165"/>
      <w:bookmarkStart w:id="206" w:name="_Toc146424390"/>
      <w:bookmarkStart w:id="207" w:name="_Toc150576500"/>
      <w:bookmarkStart w:id="208" w:name="_Toc213426371"/>
      <w:bookmarkStart w:id="209" w:name="_Toc422860196"/>
      <w:bookmarkStart w:id="210" w:name="_Toc423087586"/>
      <w:bookmarkStart w:id="211" w:name="_Toc201637331"/>
      <w:r w:rsidRPr="0018746A">
        <w:t>Prisavslag</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12" w:name="_Toc122355547"/>
      <w:bookmarkStart w:id="213" w:name="_Toc168666321"/>
      <w:r w:rsidRPr="0018746A">
        <w:t>Tilbakeholdsrett</w:t>
      </w:r>
      <w:bookmarkEnd w:id="212"/>
      <w:bookmarkEnd w:id="213"/>
    </w:p>
    <w:bookmarkEnd w:id="202"/>
    <w:bookmarkEnd w:id="203"/>
    <w:bookmarkEnd w:id="204"/>
    <w:bookmarkEnd w:id="205"/>
    <w:bookmarkEnd w:id="206"/>
    <w:bookmarkEnd w:id="207"/>
    <w:bookmarkEnd w:id="208"/>
    <w:bookmarkEnd w:id="209"/>
    <w:bookmarkEnd w:id="210"/>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14" w:name="_Toc122355548"/>
      <w:bookmarkStart w:id="215" w:name="_Toc168666322"/>
      <w:r w:rsidRPr="0018746A">
        <w:t>Dagbot</w:t>
      </w:r>
      <w:bookmarkEnd w:id="214"/>
      <w:bookmarkEnd w:id="215"/>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16" w:name="_Toc422860198"/>
      <w:bookmarkStart w:id="217" w:name="_Toc423087588"/>
      <w:bookmarkStart w:id="218" w:name="_Toc122355549"/>
      <w:bookmarkStart w:id="219" w:name="_Toc168666323"/>
      <w:r w:rsidRPr="0018746A">
        <w:lastRenderedPageBreak/>
        <w:t>Heving</w:t>
      </w:r>
      <w:bookmarkEnd w:id="216"/>
      <w:bookmarkEnd w:id="217"/>
      <w:bookmarkEnd w:id="218"/>
      <w:bookmarkEnd w:id="219"/>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20" w:name="_Toc422860199"/>
      <w:bookmarkStart w:id="221" w:name="_Toc423087589"/>
      <w:bookmarkStart w:id="222" w:name="_Toc122355550"/>
      <w:bookmarkStart w:id="223" w:name="_Toc168666324"/>
      <w:r w:rsidRPr="0018746A">
        <w:t>Erstatning</w:t>
      </w:r>
      <w:bookmarkEnd w:id="211"/>
      <w:bookmarkEnd w:id="220"/>
      <w:bookmarkEnd w:id="221"/>
      <w:bookmarkEnd w:id="222"/>
      <w:bookmarkEnd w:id="223"/>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22355551"/>
      <w:bookmarkStart w:id="231" w:name="_Toc168666325"/>
      <w:r w:rsidRPr="0018746A">
        <w:t>Erstatningsbegrensning</w:t>
      </w:r>
      <w:bookmarkEnd w:id="224"/>
      <w:bookmarkEnd w:id="225"/>
      <w:bookmarkEnd w:id="226"/>
      <w:bookmarkEnd w:id="227"/>
      <w:bookmarkEnd w:id="228"/>
      <w:bookmarkEnd w:id="229"/>
      <w:bookmarkEnd w:id="230"/>
      <w:bookmarkEnd w:id="231"/>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32" w:name="_Toc122355552"/>
      <w:bookmarkStart w:id="233" w:name="_Toc168666326"/>
      <w:r w:rsidRPr="00BC21C2">
        <w:t>Krenkelse av andres immaterielle rettigheter (rettsmangel)</w:t>
      </w:r>
      <w:bookmarkEnd w:id="232"/>
      <w:bookmarkEnd w:id="233"/>
    </w:p>
    <w:p w14:paraId="11E5C2EA" w14:textId="77777777" w:rsidR="00B37372" w:rsidRPr="002A6942" w:rsidRDefault="00B37372" w:rsidP="00B37372">
      <w:pPr>
        <w:pStyle w:val="Overskrift2"/>
      </w:pPr>
      <w:bookmarkStart w:id="234" w:name="_Toc146424396"/>
      <w:bookmarkStart w:id="235" w:name="_Toc119398264"/>
      <w:bookmarkStart w:id="236" w:name="_Toc125466750"/>
      <w:bookmarkStart w:id="237" w:name="_Toc168666327"/>
      <w:bookmarkStart w:id="238" w:name="_Toc136170796"/>
      <w:bookmarkStart w:id="239" w:name="_Toc139680173"/>
      <w:r w:rsidRPr="002A6942">
        <w:t>Partenes risiko og ansvar for rettsmangel</w:t>
      </w:r>
      <w:bookmarkEnd w:id="234"/>
      <w:bookmarkEnd w:id="235"/>
      <w:bookmarkEnd w:id="236"/>
      <w:bookmarkEnd w:id="237"/>
      <w:r w:rsidRPr="002A6942">
        <w:t xml:space="preserve"> </w:t>
      </w:r>
      <w:bookmarkEnd w:id="238"/>
      <w:bookmarkEnd w:id="239"/>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40" w:name="_Toc133392802"/>
      <w:bookmarkStart w:id="241" w:name="_Toc136153125"/>
      <w:bookmarkStart w:id="242" w:name="_Toc136170797"/>
      <w:bookmarkStart w:id="243" w:name="_Toc139680174"/>
      <w:bookmarkStart w:id="244" w:name="_Toc146424397"/>
      <w:bookmarkStart w:id="245" w:name="_Toc119398265"/>
      <w:bookmarkStart w:id="246" w:name="_Toc125466751"/>
      <w:bookmarkStart w:id="247" w:name="_Toc168666328"/>
      <w:r w:rsidRPr="002A6942">
        <w:t>Krav fra tredjepart</w:t>
      </w:r>
      <w:bookmarkEnd w:id="240"/>
      <w:bookmarkEnd w:id="241"/>
      <w:bookmarkEnd w:id="242"/>
      <w:bookmarkEnd w:id="243"/>
      <w:bookmarkEnd w:id="244"/>
      <w:bookmarkEnd w:id="245"/>
      <w:bookmarkEnd w:id="246"/>
      <w:bookmarkEnd w:id="247"/>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lastRenderedPageBreak/>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48" w:name="_Toc133392803"/>
      <w:bookmarkStart w:id="249" w:name="_Toc136153126"/>
      <w:bookmarkStart w:id="250" w:name="_Toc136170798"/>
      <w:bookmarkStart w:id="251" w:name="_Toc139680175"/>
      <w:bookmarkStart w:id="252"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53" w:name="_Toc119398266"/>
      <w:bookmarkStart w:id="254" w:name="_Toc125466752"/>
      <w:bookmarkStart w:id="255" w:name="_Toc168666329"/>
      <w:bookmarkStart w:id="256" w:name="_Toc133392805"/>
      <w:bookmarkStart w:id="257" w:name="_Toc136153128"/>
      <w:bookmarkStart w:id="258" w:name="_Toc136170800"/>
      <w:bookmarkStart w:id="259" w:name="_Toc139680176"/>
      <w:bookmarkStart w:id="260" w:name="_Toc146424399"/>
      <w:bookmarkEnd w:id="248"/>
      <w:bookmarkEnd w:id="249"/>
      <w:bookmarkEnd w:id="250"/>
      <w:bookmarkEnd w:id="251"/>
      <w:bookmarkEnd w:id="252"/>
      <w:r w:rsidRPr="002A6942">
        <w:t>Heving</w:t>
      </w:r>
      <w:bookmarkEnd w:id="253"/>
      <w:bookmarkEnd w:id="254"/>
      <w:bookmarkEnd w:id="255"/>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61" w:name="_Toc119398267"/>
      <w:bookmarkStart w:id="262" w:name="_Toc125466753"/>
      <w:bookmarkStart w:id="263" w:name="_Toc168666330"/>
      <w:r w:rsidRPr="002A6942">
        <w:t>Erstatning av tap som følge av rettsmangel</w:t>
      </w:r>
      <w:bookmarkEnd w:id="256"/>
      <w:bookmarkEnd w:id="257"/>
      <w:bookmarkEnd w:id="258"/>
      <w:bookmarkEnd w:id="259"/>
      <w:bookmarkEnd w:id="260"/>
      <w:bookmarkEnd w:id="261"/>
      <w:bookmarkEnd w:id="262"/>
      <w:bookmarkEnd w:id="263"/>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64" w:name="_Toc150573657"/>
      <w:bookmarkStart w:id="265" w:name="_Toc422860201"/>
      <w:bookmarkStart w:id="266" w:name="_Toc423087591"/>
      <w:bookmarkStart w:id="267" w:name="_Toc122355553"/>
      <w:bookmarkStart w:id="268" w:name="_Toc168666331"/>
      <w:r w:rsidRPr="00BC21C2">
        <w:t>Øvrige bestemmelser</w:t>
      </w:r>
      <w:bookmarkEnd w:id="264"/>
      <w:bookmarkEnd w:id="265"/>
      <w:bookmarkEnd w:id="266"/>
      <w:bookmarkEnd w:id="267"/>
      <w:bookmarkEnd w:id="268"/>
    </w:p>
    <w:p w14:paraId="0346E59B" w14:textId="77777777" w:rsidR="008D3C55" w:rsidRPr="00FB767C" w:rsidRDefault="008D3C55" w:rsidP="008D3C55">
      <w:pPr>
        <w:pStyle w:val="Overskrift2"/>
      </w:pPr>
      <w:bookmarkStart w:id="269" w:name="_Toc150573658"/>
      <w:bookmarkStart w:id="270" w:name="_Toc422860202"/>
      <w:bookmarkStart w:id="271" w:name="_Toc423087592"/>
      <w:bookmarkStart w:id="272" w:name="_Toc122355554"/>
      <w:bookmarkStart w:id="273" w:name="_Toc168666332"/>
      <w:r w:rsidRPr="00FB767C">
        <w:t>Forsikringer</w:t>
      </w:r>
      <w:bookmarkEnd w:id="269"/>
      <w:bookmarkEnd w:id="270"/>
      <w:bookmarkEnd w:id="271"/>
      <w:bookmarkEnd w:id="272"/>
      <w:bookmarkEnd w:id="273"/>
    </w:p>
    <w:p w14:paraId="51E321C8" w14:textId="77777777" w:rsidR="008D3C55" w:rsidRPr="0018746A" w:rsidRDefault="008D3C55" w:rsidP="008D3C55">
      <w:pPr>
        <w:pStyle w:val="Overskrift3"/>
      </w:pPr>
      <w:bookmarkStart w:id="274" w:name="_Toc122355555"/>
      <w:bookmarkStart w:id="275" w:name="_Toc168666333"/>
      <w:r w:rsidRPr="0018746A">
        <w:t>Kundens forsikringer</w:t>
      </w:r>
      <w:bookmarkEnd w:id="274"/>
      <w:bookmarkEnd w:id="275"/>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76" w:name="_Toc122355556"/>
      <w:bookmarkStart w:id="277" w:name="_Toc168666334"/>
      <w:r w:rsidRPr="0018746A">
        <w:t>Leverandør</w:t>
      </w:r>
      <w:r w:rsidR="004918D4">
        <w:t>en</w:t>
      </w:r>
      <w:r w:rsidRPr="0018746A">
        <w:t>s forsikringer</w:t>
      </w:r>
      <w:bookmarkEnd w:id="276"/>
      <w:bookmarkEnd w:id="277"/>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78" w:name="_Toc150573659"/>
      <w:bookmarkStart w:id="279" w:name="_Toc422860203"/>
      <w:bookmarkStart w:id="280" w:name="_Toc423087593"/>
      <w:bookmarkStart w:id="281" w:name="_Toc122355557"/>
      <w:bookmarkStart w:id="282" w:name="_Toc168666335"/>
      <w:r w:rsidRPr="00FB767C">
        <w:lastRenderedPageBreak/>
        <w:t>Overdragelse av rettigheter og plikter</w:t>
      </w:r>
      <w:bookmarkEnd w:id="278"/>
      <w:bookmarkEnd w:id="279"/>
      <w:bookmarkEnd w:id="280"/>
      <w:bookmarkEnd w:id="281"/>
      <w:bookmarkEnd w:id="282"/>
    </w:p>
    <w:p w14:paraId="4DF34C4C" w14:textId="77777777" w:rsidR="008D3C55" w:rsidRPr="0018746A" w:rsidRDefault="008D3C55" w:rsidP="008D3C55">
      <w:pPr>
        <w:pStyle w:val="Overskrift3"/>
      </w:pPr>
      <w:bookmarkStart w:id="283" w:name="_Toc122355558"/>
      <w:bookmarkStart w:id="284" w:name="_Toc168666336"/>
      <w:r w:rsidRPr="0018746A">
        <w:t>Kundens overdragelse</w:t>
      </w:r>
      <w:bookmarkEnd w:id="283"/>
      <w:bookmarkEnd w:id="284"/>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85" w:name="_Toc122355559"/>
      <w:bookmarkStart w:id="286" w:name="_Toc168666337"/>
      <w:r w:rsidRPr="0018746A">
        <w:t>Leverandør</w:t>
      </w:r>
      <w:r w:rsidR="00B852CB">
        <w:t>en</w:t>
      </w:r>
      <w:r w:rsidRPr="0018746A">
        <w:t>s overdragelse</w:t>
      </w:r>
      <w:bookmarkEnd w:id="285"/>
      <w:bookmarkEnd w:id="286"/>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87" w:name="_Toc150573660"/>
      <w:bookmarkStart w:id="288" w:name="_Toc422860204"/>
      <w:bookmarkStart w:id="289" w:name="_Toc423087594"/>
      <w:bookmarkStart w:id="290" w:name="_Toc122355560"/>
      <w:bookmarkStart w:id="291" w:name="_Toc168666338"/>
      <w:r w:rsidRPr="00FB767C">
        <w:t>Konkurs, akkord e. l.</w:t>
      </w:r>
      <w:bookmarkEnd w:id="287"/>
      <w:bookmarkEnd w:id="288"/>
      <w:bookmarkEnd w:id="289"/>
      <w:bookmarkEnd w:id="290"/>
      <w:bookmarkEnd w:id="291"/>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292" w:name="_Toc150573661"/>
      <w:bookmarkStart w:id="293" w:name="_Toc422860205"/>
      <w:bookmarkStart w:id="294" w:name="_Toc423087595"/>
      <w:bookmarkStart w:id="295" w:name="_Toc122355561"/>
      <w:bookmarkStart w:id="296" w:name="_Toc168666339"/>
      <w:r w:rsidRPr="00FB767C">
        <w:t>Force majeure</w:t>
      </w:r>
      <w:bookmarkEnd w:id="292"/>
      <w:bookmarkEnd w:id="293"/>
      <w:bookmarkEnd w:id="294"/>
      <w:bookmarkEnd w:id="295"/>
      <w:bookmarkEnd w:id="296"/>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297" w:name="_Toc122355562"/>
      <w:bookmarkStart w:id="298" w:name="_Toc168666340"/>
      <w:r w:rsidRPr="00FB767C">
        <w:t>Risiko for utstyr og programvare</w:t>
      </w:r>
      <w:bookmarkEnd w:id="297"/>
      <w:bookmarkEnd w:id="298"/>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299" w:name="_Toc150573662"/>
      <w:bookmarkStart w:id="300" w:name="_Toc422860206"/>
      <w:bookmarkStart w:id="301" w:name="_Toc423087596"/>
      <w:bookmarkStart w:id="302" w:name="_Toc122355563"/>
      <w:bookmarkStart w:id="303" w:name="_Toc168666341"/>
      <w:r w:rsidRPr="00BC21C2">
        <w:t>Tvister</w:t>
      </w:r>
      <w:bookmarkEnd w:id="299"/>
      <w:bookmarkEnd w:id="300"/>
      <w:bookmarkEnd w:id="301"/>
      <w:bookmarkEnd w:id="302"/>
      <w:bookmarkEnd w:id="303"/>
    </w:p>
    <w:p w14:paraId="3A984DAD" w14:textId="77777777" w:rsidR="008D3C55" w:rsidRPr="00FB767C" w:rsidRDefault="008D3C55" w:rsidP="008D3C55">
      <w:pPr>
        <w:pStyle w:val="Overskrift2"/>
      </w:pPr>
      <w:bookmarkStart w:id="304" w:name="_Toc150573664"/>
      <w:bookmarkStart w:id="305" w:name="_Toc422860208"/>
      <w:bookmarkStart w:id="306" w:name="_Toc423087598"/>
      <w:bookmarkStart w:id="307" w:name="_Toc122355564"/>
      <w:bookmarkStart w:id="308" w:name="_Toc168666342"/>
      <w:r w:rsidRPr="00FB767C">
        <w:t>Forhandlinger</w:t>
      </w:r>
      <w:bookmarkEnd w:id="304"/>
      <w:bookmarkEnd w:id="305"/>
      <w:bookmarkEnd w:id="306"/>
      <w:r w:rsidRPr="00FB767C">
        <w:t xml:space="preserve"> og mekling</w:t>
      </w:r>
      <w:bookmarkEnd w:id="307"/>
      <w:bookmarkEnd w:id="308"/>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09" w:name="_Toc122355565"/>
      <w:bookmarkStart w:id="310" w:name="_Toc168666343"/>
      <w:r w:rsidRPr="00FB767C">
        <w:t>Lovvalg- og verneting</w:t>
      </w:r>
      <w:bookmarkEnd w:id="309"/>
      <w:bookmarkEnd w:id="310"/>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3002" w14:textId="77777777" w:rsidR="007971BC" w:rsidRDefault="007971BC">
      <w:r>
        <w:separator/>
      </w:r>
    </w:p>
    <w:p w14:paraId="1C8D93F2" w14:textId="77777777" w:rsidR="007971BC" w:rsidRDefault="007971BC"/>
  </w:endnote>
  <w:endnote w:type="continuationSeparator" w:id="0">
    <w:p w14:paraId="60B7578C" w14:textId="77777777" w:rsidR="007971BC" w:rsidRDefault="007971BC">
      <w:r>
        <w:continuationSeparator/>
      </w:r>
    </w:p>
    <w:p w14:paraId="74A67D7B" w14:textId="77777777" w:rsidR="007971BC" w:rsidRDefault="007971BC"/>
  </w:endnote>
  <w:endnote w:type="continuationNotice" w:id="1">
    <w:p w14:paraId="65228372" w14:textId="77777777" w:rsidR="007971BC" w:rsidRDefault="007971BC"/>
    <w:p w14:paraId="7819A725" w14:textId="77777777" w:rsidR="007971BC" w:rsidRDefault="00797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18E3" w14:textId="77777777" w:rsidR="007971BC" w:rsidRDefault="007971BC">
      <w:r>
        <w:separator/>
      </w:r>
    </w:p>
    <w:p w14:paraId="24F6C98F" w14:textId="77777777" w:rsidR="007971BC" w:rsidRDefault="007971BC"/>
  </w:footnote>
  <w:footnote w:type="continuationSeparator" w:id="0">
    <w:p w14:paraId="36BFF334" w14:textId="77777777" w:rsidR="007971BC" w:rsidRDefault="007971BC">
      <w:r>
        <w:continuationSeparator/>
      </w:r>
    </w:p>
    <w:p w14:paraId="7CE1CFB4" w14:textId="77777777" w:rsidR="007971BC" w:rsidRDefault="007971BC"/>
  </w:footnote>
  <w:footnote w:type="continuationNotice" w:id="1">
    <w:p w14:paraId="1AE5FE98" w14:textId="77777777" w:rsidR="007971BC" w:rsidRDefault="007971BC"/>
    <w:p w14:paraId="0464C27F" w14:textId="77777777" w:rsidR="007971BC" w:rsidRDefault="00797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3"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2"/>
  </w:num>
  <w:num w:numId="12" w16cid:durableId="1861049469">
    <w:abstractNumId w:val="2"/>
  </w:num>
  <w:num w:numId="13"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88874">
    <w:abstractNumId w:val="13"/>
  </w:num>
  <w:num w:numId="15" w16cid:durableId="79903840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C07"/>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79"/>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1B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449"/>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CFC"/>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 w:type="character" w:customStyle="1" w:styleId="normaltextrun">
    <w:name w:val="normaltextrun"/>
    <w:basedOn w:val="Standardskriftforavsnitt"/>
    <w:rsid w:val="00E57CFC"/>
  </w:style>
  <w:style w:type="character" w:customStyle="1" w:styleId="eop">
    <w:name w:val="eop"/>
    <w:basedOn w:val="Standardskriftforavsnitt"/>
    <w:rsid w:val="00E57CFC"/>
  </w:style>
  <w:style w:type="paragraph" w:customStyle="1" w:styleId="paragraph">
    <w:name w:val="paragraph"/>
    <w:basedOn w:val="Normal"/>
    <w:rsid w:val="00E57CFC"/>
    <w:pPr>
      <w:spacing w:before="100" w:beforeAutospacing="1" w:after="100" w:afterAutospacing="1"/>
    </w:pPr>
    <w:rPr>
      <w:rFonts w:ascii="Times New Roman" w:eastAsia="Times New Roman" w:hAnsi="Times New Roman" w:cs="Times New Roman"/>
      <w:lang w:eastAsia="nb-NO"/>
    </w:rPr>
  </w:style>
  <w:style w:type="character" w:customStyle="1" w:styleId="wacimagecontainer">
    <w:name w:val="wacimagecontainer"/>
    <w:basedOn w:val="Standardskriftforavsnitt"/>
    <w:rsid w:val="00E57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5958</Words>
  <Characters>31579</Characters>
  <Application>Microsoft Office Word</Application>
  <DocSecurity>0</DocSecurity>
  <Lines>263</Lines>
  <Paragraphs>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2026-05-26T08:14:00Z</dcterms:created>
  <dcterms:modified xsi:type="dcterms:W3CDTF">2026-05-26T08:14:00Z</dcterms:modified>
</cp:coreProperties>
</file>